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FF" w:rsidRPr="007332FF" w:rsidRDefault="00F31FC8" w:rsidP="00545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32FF">
        <w:rPr>
          <w:rFonts w:ascii="Times New Roman" w:eastAsia="Times New Roman" w:hAnsi="Times New Roman" w:cs="Times New Roman"/>
          <w:b/>
          <w:sz w:val="24"/>
          <w:szCs w:val="24"/>
        </w:rPr>
        <w:t>Указания</w:t>
      </w:r>
    </w:p>
    <w:p w:rsidR="00F31FC8" w:rsidRPr="00F31FC8" w:rsidRDefault="00F31FC8" w:rsidP="00545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по заполнению формы федерального статистического наблюдения</w:t>
      </w:r>
    </w:p>
    <w:p w:rsidR="00F31FC8" w:rsidRDefault="005452B7" w:rsidP="005452B7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r w:rsidRPr="005452B7">
        <w:rPr>
          <w:rFonts w:ascii="Times New Roman" w:eastAsia="Times New Roman" w:hAnsi="Times New Roman" w:cs="Times New Roman"/>
          <w:sz w:val="16"/>
          <w:szCs w:val="16"/>
        </w:rPr>
        <w:t>Приказ Росстат от 31.12.2010г. №483</w:t>
      </w:r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5452B7" w:rsidRPr="005452B7" w:rsidRDefault="005452B7" w:rsidP="005452B7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2A86">
        <w:rPr>
          <w:rFonts w:ascii="Times New Roman" w:eastAsia="Times New Roman" w:hAnsi="Times New Roman" w:cs="Times New Roman"/>
          <w:b/>
          <w:sz w:val="24"/>
          <w:szCs w:val="24"/>
        </w:rPr>
        <w:t>Форму федерального статистического наблюдения N 33 "Сведения о больных туберкулезом"</w:t>
      </w:r>
      <w:r w:rsidRPr="00F31FC8">
        <w:rPr>
          <w:rFonts w:ascii="Times New Roman" w:eastAsia="Times New Roman" w:hAnsi="Times New Roman" w:cs="Times New Roman"/>
          <w:sz w:val="24"/>
          <w:szCs w:val="24"/>
        </w:rPr>
        <w:t xml:space="preserve"> (далее - форма N 33) составляют противотуберкулезные учреждения, а также лечебно-профилактические учреждения системы Минздравсоцразвития России (далее - ЛПУ), имеющие в своем составе фтизиатрические кабинеты (отделения), которые осуществляют лечение и диспансерное наблюдение за больными туберкулезом.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Форма N 33 составляется на основании Контрольных карт диспансерного наблюдения больных (далее - Контрольные карты), состоящих на диспансерном учете в противотуберкулезных диспансерах, отделениях (кабинетах), которые заполняются медицинскими работниками, ведущими амбулаторно-поликлинический прием больных, независимо от группы диспансерного наблюдения.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На основании данных Контрольных карт составляются все разделы формы N 33.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1FC8">
        <w:rPr>
          <w:rFonts w:ascii="Times New Roman" w:eastAsia="Times New Roman" w:hAnsi="Times New Roman" w:cs="Times New Roman"/>
          <w:sz w:val="24"/>
          <w:szCs w:val="24"/>
        </w:rPr>
        <w:t>Медицинские работники вышеперечисленных ЛПУ (фтизиатрических кабинетов/отделений) предоставляют Контрольные карты на всех лиц, состоявших на учете в течение отчетного года (в т.ч. выехавших, умерших, снятых с учета в связи с выздоровлением в течение отчетного года, и лиц, состоящих под наблюдением в группах риска), для проверки в районный (либо филиал противотуберкулезного диспансера) противотуберкулезный диспансер (далее - ПТД), а в случае его</w:t>
      </w:r>
      <w:proofErr w:type="gramEnd"/>
      <w:r w:rsidRPr="00F31FC8">
        <w:rPr>
          <w:rFonts w:ascii="Times New Roman" w:eastAsia="Times New Roman" w:hAnsi="Times New Roman" w:cs="Times New Roman"/>
          <w:sz w:val="24"/>
          <w:szCs w:val="24"/>
        </w:rPr>
        <w:t xml:space="preserve"> отсутствия - в головной ПТД субъекта Российской Федерации.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В каждом ПТД субъекта Российской Федерации ведется картотека из Контрольных карт диспансерного наблюдения контингентов противотуберкулезных учреждений (далее - картотека).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По состоянию на конец года эта картотека сверяется с данными, представленными участковыми врачами-фтизиатрами и пополняется из них необходимыми сведениями.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Перед составлением отчета картотека должна быть тщательно проверена по каждому фтизиатрическому участку, сведения в Контрольных картах должны быть сверены с данными в медицинских картах больного туберкулезом, в медицинских картах лечения больного туберкулезом и дополнены необходимыми сведениями из них.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 xml:space="preserve">Отчет предоставляется всеми головными ПТД субъекта Российской Федерации, профильными научно-исследовательскими институтами туберкулеза и </w:t>
      </w:r>
      <w:proofErr w:type="spellStart"/>
      <w:r w:rsidRPr="00F31FC8">
        <w:rPr>
          <w:rFonts w:ascii="Times New Roman" w:eastAsia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F31FC8">
        <w:rPr>
          <w:rFonts w:ascii="Times New Roman" w:eastAsia="Times New Roman" w:hAnsi="Times New Roman" w:cs="Times New Roman"/>
          <w:sz w:val="24"/>
          <w:szCs w:val="24"/>
        </w:rPr>
        <w:t>, имеющими диспансерное отделение (если отделение обслуживает население по диспансерному принципу, не ограничиваясь консультативным приемом больных), а также амбулаторно-поликлиническими учреждениями (самостоятельными или входящими в состав больниц), отделениями (кабинетами) центральных районных больниц, имеющими штатные должности врачей-фтизиатров.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В отчет включаются сведения о больных, находящихся под диспансерным наблюдением данного учреждения (т.е. обо всех лицах, в отношении которых учреждением проводятся какие-либо противотуберкулезные мероприятия), проживающих в районе обслуживания.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t>Головные ПТД субъектов Российской Федерации, обслуживающие население прикрепленных муниципальных образований, включают в отчет сведения о контингентах больных, проживающих во всех прикрепленных муниципальных образованиях.</w:t>
      </w:r>
    </w:p>
    <w:p w:rsidR="00F31FC8" w:rsidRPr="00F31FC8" w:rsidRDefault="00F31FC8" w:rsidP="00307EF0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1FC8">
        <w:rPr>
          <w:rFonts w:ascii="Times New Roman" w:eastAsia="Times New Roman" w:hAnsi="Times New Roman" w:cs="Times New Roman"/>
          <w:sz w:val="24"/>
          <w:szCs w:val="24"/>
        </w:rPr>
        <w:t>Головные ПТД суммируют отчеты по форме N 33 от всех противотуберкулезных учреждений и ЛПУ, имеющих в своем составе фтизиатрические кабинеты (отделения), находящихся на территории субъекта Российской Федерации, и предоставляют отчет о контингентах противотуберкулезных учреждений ежегодно органу управления здравоохранения субъекта Российской Федерации до 10 февраля года, следующего за отчетным, в установленные графиком органа управления здравоохранения субъекта Российской Федерации сроки.</w:t>
      </w:r>
      <w:proofErr w:type="gramEnd"/>
    </w:p>
    <w:p w:rsidR="00F31FC8" w:rsidRPr="00F31FC8" w:rsidRDefault="00F31FC8" w:rsidP="005452B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заполнении кодовой </w:t>
      </w:r>
      <w:proofErr w:type="gramStart"/>
      <w:r w:rsidRPr="00F31FC8">
        <w:rPr>
          <w:rFonts w:ascii="Times New Roman" w:eastAsia="Times New Roman" w:hAnsi="Times New Roman" w:cs="Times New Roman"/>
          <w:sz w:val="24"/>
          <w:szCs w:val="24"/>
        </w:rPr>
        <w:t>зоны</w:t>
      </w:r>
      <w:proofErr w:type="gramEnd"/>
      <w:r w:rsidRPr="00F31FC8">
        <w:rPr>
          <w:rFonts w:ascii="Times New Roman" w:eastAsia="Times New Roman" w:hAnsi="Times New Roman" w:cs="Times New Roman"/>
          <w:sz w:val="24"/>
          <w:szCs w:val="24"/>
        </w:rPr>
        <w:t xml:space="preserve"> отчитывающиеся юридические лица проставляют код Общероссийского классификатора предприятий и организаций (ОКПО) на основании Уведомления о присвоении кода ОКПО территориальными органами Росстата.</w:t>
      </w:r>
    </w:p>
    <w:p w:rsidR="00F31FC8" w:rsidRPr="00F31FC8" w:rsidRDefault="00F31FC8" w:rsidP="005452B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1FC8">
        <w:rPr>
          <w:rFonts w:ascii="Times New Roman" w:eastAsia="Times New Roman" w:hAnsi="Times New Roman" w:cs="Times New Roman"/>
          <w:sz w:val="24"/>
          <w:szCs w:val="24"/>
        </w:rPr>
        <w:t>Орган управления здравоохранения субъекта Российской Федерации предоставляет отчет, заверенный руководителем, в 2-х экземплярах на бумажном и электронном носителе в Минздравсоцразвития России до 5 марта года, следующего за отчетным, в установленные Министерством здравоохранения и социального развития Российской Федерации графиком сроки.</w:t>
      </w:r>
      <w:proofErr w:type="gramEnd"/>
    </w:p>
    <w:p w:rsidR="00F31FC8" w:rsidRPr="00F31FC8" w:rsidRDefault="00F31FC8" w:rsidP="00F31FC8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</w:rPr>
      </w:pPr>
    </w:p>
    <w:p w:rsidR="00F31FC8" w:rsidRPr="00F31FC8" w:rsidRDefault="00F31FC8" w:rsidP="00F31FC8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</w:rPr>
      </w:pPr>
    </w:p>
    <w:p w:rsidR="009771A4" w:rsidRDefault="009771A4"/>
    <w:sectPr w:rsidR="009771A4" w:rsidSect="001F3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C8"/>
    <w:rsid w:val="00022A86"/>
    <w:rsid w:val="001F3C53"/>
    <w:rsid w:val="00307EF0"/>
    <w:rsid w:val="005452B7"/>
    <w:rsid w:val="007332FF"/>
    <w:rsid w:val="007844E1"/>
    <w:rsid w:val="009771A4"/>
    <w:rsid w:val="00F3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31F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3484</Characters>
  <Application>Microsoft Office Word</Application>
  <DocSecurity>0</DocSecurity>
  <Lines>29</Lines>
  <Paragraphs>8</Paragraphs>
  <ScaleCrop>false</ScaleCrop>
  <Company>BMS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stat_u16</dc:creator>
  <cp:keywords/>
  <dc:description/>
  <cp:lastModifiedBy>stat_u16</cp:lastModifiedBy>
  <cp:revision>6</cp:revision>
  <dcterms:created xsi:type="dcterms:W3CDTF">2014-11-27T11:14:00Z</dcterms:created>
  <dcterms:modified xsi:type="dcterms:W3CDTF">2014-11-28T06:10:00Z</dcterms:modified>
</cp:coreProperties>
</file>